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F3B" w:rsidRPr="000E2F3B" w:rsidRDefault="000E2F3B" w:rsidP="000E2F3B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0E2F3B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Arthur Andersen: An Accounting Confidence Crisis INTRODUCTION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Arthur Andersen LLP was founded in Chicago in 1913 by Arthur Andersen and partner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Clarence DeLany. Over a span of nearly 90 years, the Chicago accounting firm would become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known as one of the "Big Five" largest accounting firms in the United States, together with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Deloitte &amp; Touche, PricewaterhouseCoopers, Ernst &amp; Young, and KPMG. For most of those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years, Arthur Andersen's name was synonymous with trust, integrity, and ethics. Such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values are crucial for a firm charged with independently auditing and confirming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financial statements of public corporations, whose accuracy investors depend on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investment decisions.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its earlier days, Andersen set standards for the accounting profession and advanced new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initiatives on the strength of its then undeniable integrity. One example of Andersen's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leadership in the profession occurred in the late 1970s when companies began acquiring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IBM's new 360-mainframe computer system, the most expensive new computer technology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available at the time. Many companies had been depreciating computer hardware on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basis of an assumed 10-year useful life. Andersen, under the leadership of Leonard Spacek,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determined that a more realistic life span for the computers was five years. Andersen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therefore advised its accounting clients to use the shorter time period for depreciation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purposes, although this resulted in higher expenses charged against income and a smaller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bottom line. Public corporations that failed to adopt the more conservative measure would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receive an "adverse" opinion from Andersen's auditors, something they could ill afford.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Arthur Andersen once exemplified the rock-solid character and integrity that characterized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accounting profession. However, high-profile bankruptcies of clients such as Enron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WorldCom capped a string of accounting scandals that eventually cost investors nearly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$300 billion and lost jobs for hundreds of employees. As a result, the Chicago-based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firm closed its doors in 2002, after 90 years of business.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THE ADVENT OF CONSULTING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Leonard Spacek joined the company in 1947 following the death of founder Arthur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Andersen. He was perhaps best known for his uncompromising insistence on auditor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independence, which stood in stark contrast to the philosophy of combining auditing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consulting services that many firms, including Andersen itself, later adopted. Andersen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began providing consulting services to large clients such as General Electric and Schlitz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Brewing in the 1950s. Over the next 30 years, Andersen's consulting business became more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profitable on a per-partner basis than its core accounting and tax services businesses. 2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According to the American Institute of Certified Public Accountants (AICPA), the objective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 independent audit of a client's financial statements is "the expression of an opinion 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fairness with which [the financial statements] present, in all material respects, financial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position, results of operations, and its cash flows in conformity with generally accepted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principles." The primary responsibility of an auditor is to express an opinion 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 client firm's financial statements after conducting an audit to obtain reasonable assurance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that the client's financial statements are free of misstatements. It is important to note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financial statements are the responsibility of a company's management and not the outside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auditor.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lastRenderedPageBreak/>
        <w:t xml:space="preserve">However, at Andersen growth became the highest priority, and its emphasis on recruiting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 retaining big clients might have come at the expense of quality and independent audits.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company linked its consulting business in a joint cooperative relationship with its audit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arm, which compromised its auditors' independence, a quality crucial to the execution of a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credible audit. The firm's focus on growth also generated a fundamental change in 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corporate culture, one in which obtaining high-profit consulting business seems to have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been regarded more highly than providing objective auditing services. Those individuals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who could deliver the big accounts were often promoted before those people who were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concerned with conducting quality audits.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Andersen's consulting business became recognized as one of the fastest-growing and most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profitable consulting networks in the world. Revenues from consulting surpassed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auditing unit for the first time in 1984. Although Andersen's consulting business was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growing at a rapid pace, its audit practice remained the company's bread and butter. Ten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years later, Arthur Andersen merged its operational and business systems consulting units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 set up a separate business consulting practice in order to offer clients a broader range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of integrated services. Throughout the 1990s, Andersen reaped huge profits by selling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consulting services to many clients whose financial statements it also audited. This lucrative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full-service strategy would later pose an ethical conflict-of-interest dilemma for some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 partners, who had to decide how to treat questionable accounting practices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discovered at some of Andersen's largest clients.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Thanks to the growth of Andersen's consulting services, many viewed it as a successful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model that other large accounting firms should emulate. However, this same model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eventually raised alarm bells at the Securities and Exchange Commission (SEC), concerned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over its potential for compromising the independence of audits. In 1998, then-SEC chairman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Arthur Levitt publicly voiced these concerns and recommended new rules that would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restrict the non-audit services that accounting firms could provide to their audit clients—a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suggestion that Andersen vehemently opposed.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Nonetheless, in 1999 Andersen chose to split its accounting and consulting functions into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two separate—and often competing—units. Reportedly, under this arrangement,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competition between the two units for accounts tended to discourage a team spirit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instead fostered secrecy and self-interestedness. Communication suffered, hampering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firm's ability to respond quickly and effectively to crises. As revenues grew, the consulting 3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unit demanded greater compensation and recognition. Infighting between the consulting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 auditing units grew until the company was essentially split into two opposing factions.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August 2000, following an arbitration hearing, a judge ruled that Andersen's consulting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arm could effectively divorce the accounting firm and operate independently. By that time,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Andersen's consulting business consisted of about 11,000 consultants and brought in global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revenues of nearly $2 billion. Arthur Andersen, as a whole, employed more than 85,000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people worldwide. The new consulting company promptly changed its name to Accenture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following January. The court later ordered Arthur Andersen to change its name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 Worldwide in order to better represent its new global brand of accounting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services.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Meanwhile, in January 2001, Andersen named Joseph Berardino as the new CEO of the U.S.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audit practice. His first task was to navigate the smaller company through a number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lawsuits that had developed in prior years. The company paid $110 million in May 2001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settle claims brought by Sunbeam shareholders for accounting irregularities and $100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million to settle with Waste Management shareholders over similar charges a month later.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lastRenderedPageBreak/>
        <w:t xml:space="preserve">In the meantime, news that Enron had overstated earnings became public, sending shock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waves through the financial markets. Over the following year, many companies, a number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them Andersen clients, were forced to restate earnings. The following sections describe a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few of the cases that helped lead to Andersen's collapse.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BAPTIST FOUNDATION OF ARIZONA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what would become the largest bankruptcy of a nonprofit charity in U.S history,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Baptist Foundation of Arizona (BFA), which Andersen served as auditor, lost $570 million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donor funds. BFA, an agency of the Arizona Southern Baptist Convention, was founded in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1948 to raise and manage endowments for church work in Arizona. It operated like a bank,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paying interest on deposits that were used mostly to invest in Arizona real estate.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foundation also offered estate and financial planning services to the state's more than 400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Southern Baptist churches and was one of the few foundations to offer investments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individuals.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BFA invested heavily in real estate, a more speculative investment strategy than other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Baptist foundations in the state traditionally used. Profits from investments were supposed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be used to fund the churches' ministries and numerous charitable causes. Problems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began when the real estate market in Arizona suffered a downturn, and BFA's management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came under pressure to show a profit. To do so, foundation officials allegedly concealed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losses from investors beginning in 1986 by selling some properties at inflated prices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entities that had borrowed money from the foundation and were unlikely to pay for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properties unless the real estate market turned around. In what court documents would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later dub a Ponzi scheme, foundation officials allegedly took money from new investors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pay off existing investors in order to keep cash flflowing. All the while, the foundation's top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officers continued to receive six-figure salaries. With obligations to investors mounting,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scheme eventually unraveled, leading to criminal investigations and investor lawsuits 4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against BFA and Andersen; more than half of the foundation's 133 employees were laid off.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Finally, the foundation petitioned for Chapter 11 bankruptcy protection in 1999, listing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debts of about $640 million against assets of about $240 million.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investor lawsuit against Andersen accused the auditing firm of issuing false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misleading approvals of BFA's financial statements, which allowed the foundation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perpetuate the fraud. Andersen, in a February 2000 statement, responded that it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sympathized with BFA investors but stood by the accuracy of its audit opinions. The firm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blamed BFA management for the collapse, arguing that it was given misleading information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on which to conduct the audits. However, during nearly two years of investigation, reports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surfaced that Andersen had been warned of possible fraudulent activity, and the firm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eventually agreed to pay $217 million to settle the shareholder lawsuit in 2002.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SUNBEAM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Andersen's troubles over Sunbeam Corp. began when its audits failed to address serious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errors that eventually led to a class-action lawsuit by Sunbeam investors and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ouster of CEO Albert Dunlap in 1998. Boca Raton-based Sunbeam was the maker of such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home appliance brands as Mr. Coffee, Mixmaster, Oster, Powermate, and others. Both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lawsuit and a civil injunction fifiled by the SEC accused Sunbeam of inflating earnings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through fraudulent accounting strategies such as "cookie jar" revenues, recording revenue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on contingent sales, and accelerating sales from later periods into the present quarter.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company was also accused of using improper "bill and hold" transactions, which involves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booking sales months ahead of actual shipment or billing, temporarily inflating revenue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through accounts receivable, and artificially boosting quarterly net income. As a result,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Sunbeam was forced to restate six quarters of financial statements. The SEC's injunction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also accused Phillip Harlow, then a partner at Arthur Andersen, of authorizing clean 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"unqualified" opinions on Sunbeam's 1996 and 1997 financial statements despite his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awareness of many of Sunbeam's accounting and disclosure improprieties.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2002, a federal judge approved a $141 million settlement in the case. In it, Andersen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agreed to pay $110 million to resolve the claims without admitting fault or liability. Losses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Sunbeam shareholders amounted to about $4.4 billion, with job losses of about 1,700.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WASTE MANAGEMENT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 also found itself in court over questionable accounting practices with regard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$1.4 billion of overstated earnings at Waste Management. A complaint fifiled by the SEC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charged Waste Management with perpetrating a "massive" financial fraud over a period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more than five years. According to the complaint, the company's senior management aided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 abetted others' violations of antifraud, reporting, and record keeping provisions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federal securities laws, resulting in a loss to investors of more than $6 billion. Andersen was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named in the case as having assisted in the fraud by repeatedly issuing unqualified audit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opinions on Waste Management's materially misleading financial statements. 5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According to SEC documents, Waste Management capped the amount of fees it would pay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for Andersen's auditing services, but it advised Andersen that it could earn additional fees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through "special work." At first, Andersen identified improper accounting practices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presented them to Waste Management officials in a report called "Proposed Adjusting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Journal Entries," which outlined entries that needed to be corrected to avoid understating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Waste Management's expenses and overstating its earnings. However, Waste officials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refused to make the corrections, and instead allegedly entered into a closed-door agreement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with Andersen to write off the accumulated errors over a 10-year period and change 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underlying accounting practices, but only in future periods. The SEC viewed this agreement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as an attempt to cover up past frauds and to commit future frauds.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result of these cases was that Andersen paid some $220 million to Waste Management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shareholders and $7 million to the SEC. Four Andersen partners were sanctioned, and an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injunction was obtained against the fifirm. Andersen, as part of its consent decree, was forced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promise not to sign off on spurious financial statements in the future or it would face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disbarment from practicing before the SEC—a promise that it would later break with Enron.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After the dust settled, Waste Management shareholders lost about $20.5 billion and about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11,000 employees were laid off.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ENRON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October 2001, the Securities and Exchange Commission announced that it was launching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 investigation into the accounting of Enron, one of Andersen's biggest clients. Indeed,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Andersen's new CEO, Joseph Berardino, had perhaps viewed the $1 million a week in audit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fees Enron paid to Andersen, along with the consulting fees it paid to Andersen's spin-off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firm, Accenture, as a significant opportunity to expand revenues at Andersen. Plus, with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Enron as a client, Andersen had been able to make 80 percent of the companies in the oil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 gas industry its clients. However, on November 8, 2001, Enron was forced to restate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five years' worth of financial statements that Andersen had signed off on, accounting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$586 million in losses. Within a month, Enron had fifiled for bankruptcy. The U.S. Justice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Department began a criminal investigation into Andersen in January 2002, prompting both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Andersen's clients and its employees to jump ship. The auditing firm eventually admitted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destroying a number of documents concerning its auditing of Enron, which led to an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indictment for obstruction of justice on March 14, 2002. CEO Bernardino stepped down by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end of the month.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>As Andersen's obstruction-of-justice trial progressed, Nancy Temple, Andersen's Chicago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based lawyer, demanded Fifth Amendment protection and thus did not have to testify. Many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others named her as the "corrupt persuader" who led others astray. She allegedly instructed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David Duncan, Andersen's supervisor of the Enron account, to remove her name from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memos that could have incriminated her. On June 15, 2002, the jury found Andersen guilty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of obstruction of justice, the first accounting firm ever to be convicted of a felony.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company agreed to stop auditing public companies by August 31, 2002, essentially shutting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down the business. 6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TROUBLE WITH TELECOMS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Unfortunately for Andersen, the accusations of accounting fraud did not end with Enron.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News soon surfaced that WorldCom, Andersen's largest client, had improperly accounted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for nearly $3.9 billion of expenses and had overstated earnings in 2001 and the first part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2002. Later investigations revealed that WorldCom's total fraudulent activities amounted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over $75 billion. After WorldCom restated its earnings, its stock price plummeted,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investors launched a barrage of lawsuits that sent the telecom into bankruptcy court.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WorldCom's bankruptcy fifiling eclipsed Enron's as the second largest in U.S. history (six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years later, Lehman Brothers would top WorldCom when it filed for bankruptcy at the onset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of the 2008-2009 financial crisis). Andersen blamed WorldCom for the scandal, insisting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that the expense irregularities had not been disclosed to its auditors and that it had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complied with SEC standards in its auditing of WorldCom. WorldCom, however, pointed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finger of blame not only at its former managers but also at Andersen for failing to find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irregularities. The SEC fifiled fraud charges against WorldCom, which fifired 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CFO.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While the Enron and WorldCom scandals continued, more telecommunications firms,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including Global Crossing and Qwest Communications, came under investigation for alleged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improprieties. At the heart of both cases is the issue of fake asset swaps, in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which the accused telecom companies allegedly exchanged fiber-optic broadband capacity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at inflated prices in order to show huge gains. An investor lawsuit was fifiled against Global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Crossing and Andersen, alleging that Global Crossing had artificially inflated earnings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that Andersen had violated federal securities laws by issuing unqualified (positive) audit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opinions on Global Crossing's financial statements, though it knew or failed to discover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they contained material misstatements. Global Crossing fifiled for Chapter 11 bankruptcy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protection and fifired Andersen as its auditor. Qwest, which avoided bankruptcy court,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admitted to using improper accounting methods and was forced to restate profits for 1999,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2000, and 2001, including $950 million in relation to the swaps and up to $531 million in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cash sales of optical capacity.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CORPORATE CULTURE AND ETHICAL RAMIFICATIONS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As the details of these investigations into accounting irregularities and fraud came to light,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it became apparent that Andersen was more concerned about its own revenue growth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rather than where the revenue came from or whether its independence as an auditor had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been compromised. One of the reasons for this confusion in its corporate culture may have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been that numerous inexperienced business consultants and untrained auditors were sent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client sites who were largely ignorant of company policies. Another factor may have been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its partners' limited involvement in the process of issuing opinions. As the company grew,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number of partners stagnated. There is also evidence that Andersen had limited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oversight over its audit teams and that such visibility was impaired by a relative lack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checks and balances that could have identified when audit teams had strayed from accepted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policies. Audit teams had great discretion in terms of issuing financials and restatements. 7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problem also appears to be Arthur Andersen's corporate culture. As the years went on,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company strayed from the high ideals set forth by company founder Arthur Andersen.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According to former employees, the corporate culture had become highly competitive.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Employees were rewarded for the amount of money they brought into the company rather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than for acting with integrity. In some cases, it appeared that Arthur Andersen may have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even taken action to discourage employees from raising the red flag regarding questionable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practices. Evidence during the proceedings revealed that as early as 1999,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>Andersen auditor Carl Bass expressed concern over Enron's use of derivatives and off-the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balance-sheet partnerships. A senior executive allegedly removed Bass from the Enron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 due to his complaints. By the time Arthur Andersen made a wide-scale effort 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reform, it was too late to save the company.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February 2002, Andersen hired former Federal Reserve Board chairman Paul Volcker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institute reform and to help restore its reputation. Soon after Volcker came on board,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however, Andersen was indicted for obstruction of justice in connection with the shredding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of Enron documents. During the investigations, Andersen had been trying to negotiate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merger deals for its international partnerships and salvage what was left of its U.S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operations. However, amid a mass exodus of clients and partners and the resignation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Berardino, the company was forced to begin selling off various business units,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ultimately laid off more than 7,000 employees in the United States.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During this time, Alaska Air Group, an Andersen client, restated its 2001 results, which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resulted in an </w:t>
      </w:r>
      <w:r w:rsidRPr="000E2F3B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 xml:space="preserve">increase </w:t>
      </w: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shareholder equity of $31 million. Alaska Air made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restatement on the recommendation of its new auditor, Deloitte and Touche, which had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replaced Andersen in May 2002.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After Andersen was convicted of obstruction of justice, it was fined $500,000, among other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penalties. Andersen agreed to cease auditing public corporations by the end of August 2002.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Accenture, its spin-off consulting unit, is free and clear of all charges, although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consulting firm remains reluctant to mention its origins and association with Andersen: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nowhere on Accenture's website is the word </w:t>
      </w:r>
      <w:r w:rsidRPr="000E2F3B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 xml:space="preserve">Andersen </w:t>
      </w: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be found.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2005, the Supreme Court threw out Arthur Andersen's obstruction of justice conviction.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 federal jury found Andersen guilty of obstructing justice by "corruptly persuading"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workers to shred documents related to alleged improprieties by Enron. However,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Supreme Court said the jury instructions diluted the meaning of "corruptly" to the point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it could have covered the type of innocent shredding that companies do each day.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Supreme Court did not rule on whether Andersen's shredding was wrong; rather, the case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revolved entirely around the adequacy of the jury instructions at the company's trial.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While some experts believe that the Supreme Court's ruling was strictly based on technical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issues rather than whether Andersen was guilty of obstruction of justice, the fact remains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that Andersen may not have gone out of business if this ruling had been made available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during the trial. Looking back at this event, accounting consultants and many business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executives believe that the quick rush to destroy Arthur Andersen's accounting and auditing 8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business may have had a negative effect on competition and the cost of auditing for all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public corporations. On the other hand, Arthur Andersen's involvement with so many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fraud cases could have caused regulatory agencies to overreact. Politician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Michael Oxley, who was the house sponsor of the Sarbanes-Oxley Act in 2002, later claimed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that Arthur Andersen did not have to go out of business and that its large size made 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death devastating. The lives of many thousands of Arthur Andersen employees not involved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 accounting fraud were affected by all of the events associated with this case.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On the other hand, not all employees have given up on the Andersen name. In 2014 former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 employees decided to buy the rights to the name. They believe the name still has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credibility and changed the name of their tax-consulting firm from Wealth &amp; Tax Advisory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Services to Andersen Tax. However, it is unlikely that the Andersen name will ever be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completely restored to its former glory.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IMPLICATIONS FOR REGULATION AND ACCOUNTING ETHICS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string of accounting scandals of the early twenty-first century sent many Andersen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clients into bankruptcy court and subjected even more to greater scrutiny. They also helped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spur a new focus on business ethics, driven largely by public demands for greater corporate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transparency and accountability. In response, Congress passed the Sarbanes-Oxley Act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2002, which established new guidelines and direction for corporate and accounting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responsibility. The act was enacted to combat securities and accounting fraud and includes,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among other things, provisions for a new accounting oversight board, stiffer penalties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violators, and higher standards of corporate governance. Table 1 discusses some of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components of the act.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For the accounting profession, Sarbanes-Oxley emphasizes auditor independence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quality, restricts accounting firms' ability to provide both audit and non-audit services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same clients, and requires periodic reviews of audit fifirms. All are provisions that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Arthur Andersen of the past would likely have supported wholeheartedly. Some were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concerned, however, that such sweeping legislative and regulatory reform may be occurring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too quickly in response to intense public and political pressure. The worry is that these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reforms may not have been given enough forethought and cost-benefit consideration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those public corporations that operate within the law, which comprise the vast majority of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corporate America. Studies conducted after the passage of Sarbanes-Oxley indicated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number of public companies going private jumped 30 percent in a 16-month period,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number of private companies choosing to go public hit an eight-year low in 2003.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Although there may be different reasons for this trend, smaller businesses have cited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cost of compliance that Sarbanes-Oxley imposes on public companies as one of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>considerations in privatization.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b/>
          <w:bCs/>
          <w:color w:val="16192B"/>
          <w:sz w:val="23"/>
          <w:szCs w:val="23"/>
        </w:rPr>
        <w:t xml:space="preserve">THE ACCOUNTING FIELD TODAY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Arthur Andersen is the perfect example of how a company that appeared impenetrable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failure can be destroyed. Despite being touted as a hero among accounting professionals for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his early recognition of the problems at Enron, in 2010 Carl Bass had his CPA license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revoked—along with another former auditor of Enron—by the Texas State Board of Public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Accountancy. The board claimed that the two men did not follow accepted accounting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practices in their 1997 and 1998 Enron audits. The pair challenged the decision in court.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Although it has been nearly a decade since the disaster, the scandal still resonates with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lawmakers.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There is also much debate over whether the Arthur Andersen/Enron scandal actually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changed anything. Although regulators were hopeful that Sarbanes-Oxley would prevent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similar scandals in the future, it did not prevent the 2008-2009 financial meltdown. Several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financial institutions used accounting and financial tricks to inflate earnings and engage in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risky financial practices. For instance, much like Enron used off-the-balance-sheet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partnerships to inflate earnings, Lehman Brothers used repurchase agreements (repos)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make the company look more profitable than it really was. Like Enron, Lehman Brothers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was forced to declare bankruptcy.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As a result of the financial crisis, the Dodd-Frank Wall Street Reform and Consumer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Protection Act was passed in 2010. Among its provisions were greater regulation and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oversight of the banking industry, break ups of financial institutions considered "too big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fail," and the creation of a Consumer Financial Protection Bureau to help protect consumers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from complex and deceptive financial instruments.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Accounting firms did not escape unscathed from the financial crisis. If anything, the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misconduct at Arthur Andersen has increased the scrutiny that accounting firms face when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such misconduct occurs. In 2010 New York's former attorney general Andrew Cuomo filed a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lawsuit against accounting firm Ernst &amp; Young, one of the "Big Four," for aiding Lehman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Brothers in covering up fraud. According to the allegation, Ernst &amp; Young signed off on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Lehman Brothers' repo transactions, which helped the company to move debt off of its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balance sheets. Ernst &amp; Young eventually settled the lawsuit for $10 million.11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financial crisis seriously undermined consumers' trust in business, leading some to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speculate that regulation like Sarbanes-Oxley had failed. Others, however, believe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Sarbanes-Oxley prevented the financial meltdown from being much worse. They argue that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these tougher accounting regulations prevented the wide-scale misconduct that occurred in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the finance industry from occurring in accounting. It is clear that the impact which Arthur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Andersen has had on accounting is far from over. Rather, it serves as a continual reminder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to both regulators and accounting firms of the importance of corporate governance, </w:t>
      </w:r>
    </w:p>
    <w:p w:rsidR="000E2F3B" w:rsidRPr="000E2F3B" w:rsidRDefault="000E2F3B" w:rsidP="000E2F3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E2F3B">
        <w:rPr>
          <w:rFonts w:ascii="Helvetica" w:eastAsia="Times New Roman" w:hAnsi="Helvetica" w:cs="Helvetica"/>
          <w:color w:val="16192B"/>
          <w:sz w:val="23"/>
          <w:szCs w:val="23"/>
        </w:rPr>
        <w:t xml:space="preserve">integrity, and a strong corporate culture within the accounting field. </w:t>
      </w:r>
    </w:p>
    <w:p w:rsidR="007473D1" w:rsidRDefault="007473D1">
      <w:bookmarkStart w:id="0" w:name="_GoBack"/>
      <w:bookmarkEnd w:id="0"/>
    </w:p>
    <w:sectPr w:rsidR="00747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3B"/>
    <w:rsid w:val="000E2F3B"/>
    <w:rsid w:val="0074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2F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F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2F3B"/>
    <w:rPr>
      <w:b/>
      <w:bCs/>
    </w:rPr>
  </w:style>
  <w:style w:type="character" w:styleId="Emphasis">
    <w:name w:val="Emphasis"/>
    <w:basedOn w:val="DefaultParagraphFont"/>
    <w:uiPriority w:val="20"/>
    <w:qFormat/>
    <w:rsid w:val="000E2F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2F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F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2F3B"/>
    <w:rPr>
      <w:b/>
      <w:bCs/>
    </w:rPr>
  </w:style>
  <w:style w:type="character" w:styleId="Emphasis">
    <w:name w:val="Emphasis"/>
    <w:basedOn w:val="DefaultParagraphFont"/>
    <w:uiPriority w:val="20"/>
    <w:qFormat/>
    <w:rsid w:val="000E2F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4303</Words>
  <Characters>24532</Characters>
  <Application>Microsoft Office Word</Application>
  <DocSecurity>0</DocSecurity>
  <Lines>204</Lines>
  <Paragraphs>57</Paragraphs>
  <ScaleCrop>false</ScaleCrop>
  <Company/>
  <LinksUpToDate>false</LinksUpToDate>
  <CharactersWithSpaces>28778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2020-10-12T12:11:00Z</dcterms:created>
  <dcterms:modified xsi:type="dcterms:W3CDTF">2020-10-12T12:12:00Z</dcterms:modified>
</cp:coreProperties>
</file>